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687" w:rsidRDefault="005146E7">
      <w:pPr>
        <w:pStyle w:val="1"/>
      </w:pPr>
      <w:r>
        <w:fldChar w:fldCharType="begin"/>
      </w:r>
      <w:r>
        <w:instrText>HYPERLINK "http://172.16.3.36:8880/document/redirect/411235915/0"</w:instrText>
      </w:r>
      <w:r>
        <w:fldChar w:fldCharType="separate"/>
      </w:r>
      <w:r>
        <w:rPr>
          <w:rStyle w:val="a4"/>
          <w:b w:val="0"/>
          <w:bCs w:val="0"/>
        </w:rPr>
        <w:t>Приказ Федеральной антимонопольной службы от 11 декабря 2024 г. N 992/24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>
        <w:rPr>
          <w:rStyle w:val="a4"/>
          <w:b w:val="0"/>
          <w:bCs w:val="0"/>
        </w:rPr>
        <w:t>энергоснабжающими</w:t>
      </w:r>
      <w:proofErr w:type="spellEnd"/>
      <w:r>
        <w:rPr>
          <w:rStyle w:val="a4"/>
          <w:b w:val="0"/>
          <w:bCs w:val="0"/>
        </w:rPr>
        <w:t xml:space="preserve"> организациями, </w:t>
      </w:r>
      <w:proofErr w:type="spellStart"/>
      <w:r>
        <w:rPr>
          <w:rStyle w:val="a4"/>
          <w:b w:val="0"/>
          <w:bCs w:val="0"/>
        </w:rPr>
        <w:t>энергосбытовыми</w:t>
      </w:r>
      <w:proofErr w:type="spellEnd"/>
      <w:r>
        <w:rPr>
          <w:rStyle w:val="a4"/>
          <w:b w:val="0"/>
          <w:bCs w:val="0"/>
        </w:rP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..."</w:t>
      </w:r>
      <w:r>
        <w:fldChar w:fldCharType="end"/>
      </w:r>
    </w:p>
    <w:p w:rsidR="00D20687" w:rsidRDefault="005146E7">
      <w:pPr>
        <w:pStyle w:val="a6"/>
        <w:rPr>
          <w:color w:val="000000"/>
          <w:sz w:val="16"/>
          <w:szCs w:val="16"/>
          <w:shd w:val="clear" w:color="auto" w:fill="F0F0F0"/>
        </w:rPr>
      </w:pPr>
      <w:r>
        <w:rPr>
          <w:color w:val="000000"/>
          <w:sz w:val="16"/>
          <w:szCs w:val="16"/>
          <w:shd w:val="clear" w:color="auto" w:fill="F0F0F0"/>
        </w:rPr>
        <w:t>ГАРАНТ:</w:t>
      </w:r>
    </w:p>
    <w:p w:rsidR="00D20687" w:rsidRDefault="005146E7">
      <w:pPr>
        <w:pStyle w:val="a6"/>
        <w:rPr>
          <w:shd w:val="clear" w:color="auto" w:fill="F0F0F0"/>
        </w:rPr>
      </w:pPr>
      <w:r>
        <w:t xml:space="preserve"> </w:t>
      </w:r>
      <w:r>
        <w:rPr>
          <w:shd w:val="clear" w:color="auto" w:fill="F0F0F0"/>
        </w:rPr>
        <w:t xml:space="preserve">См. </w:t>
      </w:r>
      <w:hyperlink r:id="rId7" w:history="1">
        <w:r>
          <w:rPr>
            <w:rStyle w:val="a4"/>
            <w:shd w:val="clear" w:color="auto" w:fill="F0F0F0"/>
          </w:rPr>
          <w:t>справку</w:t>
        </w:r>
      </w:hyperlink>
      <w:r>
        <w:rPr>
          <w:shd w:val="clear" w:color="auto" w:fill="F0F0F0"/>
        </w:rPr>
        <w:t xml:space="preserve"> об изменении тарифов на электрическую энергию</w:t>
      </w:r>
    </w:p>
    <w:p w:rsidR="00D20687" w:rsidRDefault="005146E7">
      <w:r>
        <w:t xml:space="preserve">В соответствии с </w:t>
      </w:r>
      <w:hyperlink r:id="rId8" w:history="1">
        <w:r>
          <w:rPr>
            <w:rStyle w:val="a4"/>
          </w:rPr>
          <w:t>абзацем четвертым пункта 2 статьи 23.1</w:t>
        </w:r>
      </w:hyperlink>
      <w:r>
        <w:t xml:space="preserve"> и </w:t>
      </w:r>
      <w:hyperlink r:id="rId9" w:history="1">
        <w:r>
          <w:rPr>
            <w:rStyle w:val="a4"/>
          </w:rPr>
          <w:t>абзацем девятнадцатым пункта 2 статьи 24</w:t>
        </w:r>
      </w:hyperlink>
      <w:r>
        <w:t xml:space="preserve"> Федерального закона от 26 марта 2003 г. N 35-Ф3 "Об электроэнергетике", </w:t>
      </w:r>
      <w:hyperlink r:id="rId10" w:history="1">
        <w:r>
          <w:rPr>
            <w:rStyle w:val="a4"/>
          </w:rPr>
          <w:t>подпунктом 5.3.21.12 пункта 5</w:t>
        </w:r>
      </w:hyperlink>
      <w:r>
        <w:t xml:space="preserve"> Положения о Федеральной антимонопольной службе, утвержденного </w:t>
      </w:r>
      <w:hyperlink r:id="rId11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30 июня 2004 г. N 331, </w:t>
      </w:r>
      <w:hyperlink r:id="rId12" w:history="1">
        <w:r>
          <w:rPr>
            <w:rStyle w:val="a4"/>
          </w:rPr>
          <w:t>абзацем пятым пункта 27</w:t>
        </w:r>
      </w:hyperlink>
      <w:r>
        <w:t xml:space="preserve"> Правил оптового рынка электрической энергии и мощности, утвержденных </w:t>
      </w:r>
      <w:hyperlink r:id="rId13" w:history="1">
        <w:r>
          <w:rPr>
            <w:rStyle w:val="a4"/>
          </w:rPr>
          <w:t>постановлением</w:t>
        </w:r>
      </w:hyperlink>
      <w:r>
        <w:t xml:space="preserve"> Правительства Российской Федерации от 27 декабря 2010 г. N 1172, приказываю:</w:t>
      </w:r>
    </w:p>
    <w:p w:rsidR="00D20687" w:rsidRDefault="005146E7">
      <w:bookmarkStart w:id="0" w:name="sub_1"/>
      <w:r>
        <w:t>1. Утвердить 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2025 год в соответствии с </w:t>
      </w:r>
      <w:hyperlink w:anchor="sub_1000" w:history="1">
        <w:r>
          <w:rPr>
            <w:rStyle w:val="a4"/>
          </w:rPr>
          <w:t>приложением</w:t>
        </w:r>
      </w:hyperlink>
      <w:r>
        <w:t xml:space="preserve"> к настоящему приказу.</w:t>
      </w:r>
    </w:p>
    <w:p w:rsidR="00D20687" w:rsidRDefault="005146E7">
      <w:bookmarkStart w:id="1" w:name="sub_2"/>
      <w:bookmarkEnd w:id="0"/>
      <w:r>
        <w:t xml:space="preserve">2. Признать утратившим силу </w:t>
      </w:r>
      <w:hyperlink r:id="rId14" w:history="1">
        <w:r>
          <w:rPr>
            <w:rStyle w:val="a4"/>
          </w:rPr>
          <w:t>приказ</w:t>
        </w:r>
      </w:hyperlink>
      <w:r>
        <w:t xml:space="preserve"> ФАС России от 11 декабря 2023 г. N 964/23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2024 год" (зарегистрирован Минюстом России 27 декабря 2023 г., регистрационный N 76676).</w:t>
      </w:r>
    </w:p>
    <w:bookmarkEnd w:id="1"/>
    <w:p w:rsidR="00D20687" w:rsidRDefault="00D20687"/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866"/>
        <w:gridCol w:w="3434"/>
      </w:tblGrid>
      <w:tr w:rsidR="00D20687">
        <w:tc>
          <w:tcPr>
            <w:tcW w:w="3302" w:type="pct"/>
            <w:tcBorders>
              <w:top w:val="nil"/>
              <w:left w:val="nil"/>
              <w:bottom w:val="nil"/>
              <w:right w:val="nil"/>
            </w:tcBorders>
          </w:tcPr>
          <w:p w:rsidR="00D20687" w:rsidRDefault="005146E7">
            <w:pPr>
              <w:pStyle w:val="a8"/>
            </w:pPr>
            <w:r>
              <w:t>Руководитель</w:t>
            </w:r>
          </w:p>
        </w:tc>
        <w:tc>
          <w:tcPr>
            <w:tcW w:w="1651" w:type="pct"/>
            <w:tcBorders>
              <w:top w:val="nil"/>
              <w:left w:val="nil"/>
              <w:bottom w:val="nil"/>
              <w:right w:val="nil"/>
            </w:tcBorders>
          </w:tcPr>
          <w:p w:rsidR="00D20687" w:rsidRDefault="005146E7">
            <w:pPr>
              <w:pStyle w:val="a7"/>
              <w:jc w:val="right"/>
            </w:pPr>
            <w:r>
              <w:t>М.А. </w:t>
            </w:r>
            <w:proofErr w:type="spellStart"/>
            <w:r>
              <w:t>Шаскольский</w:t>
            </w:r>
            <w:proofErr w:type="spellEnd"/>
          </w:p>
        </w:tc>
      </w:tr>
    </w:tbl>
    <w:p w:rsidR="00D20687" w:rsidRDefault="00D20687"/>
    <w:p w:rsidR="00D20687" w:rsidRDefault="005146E7">
      <w:pPr>
        <w:pStyle w:val="a8"/>
      </w:pPr>
      <w:r>
        <w:t>Зарегистрировано в Минюсте России 28 декабря 2024 г.</w:t>
      </w:r>
    </w:p>
    <w:p w:rsidR="00D20687" w:rsidRDefault="005146E7">
      <w:pPr>
        <w:pStyle w:val="a8"/>
      </w:pPr>
      <w:r>
        <w:t>Регистрационный N 80847</w:t>
      </w:r>
    </w:p>
    <w:p w:rsidR="00D20687" w:rsidRDefault="00D20687"/>
    <w:p w:rsidR="00D20687" w:rsidRDefault="00D20687">
      <w:pPr>
        <w:ind w:firstLine="0"/>
        <w:jc w:val="left"/>
        <w:sectPr w:rsidR="00D20687">
          <w:headerReference w:type="default" r:id="rId15"/>
          <w:footerReference w:type="default" r:id="rId16"/>
          <w:pgSz w:w="11900" w:h="16800"/>
          <w:pgMar w:top="1440" w:right="800" w:bottom="1440" w:left="800" w:header="720" w:footer="720" w:gutter="0"/>
          <w:cols w:space="720"/>
          <w:noEndnote/>
        </w:sectPr>
      </w:pPr>
    </w:p>
    <w:p w:rsidR="00D20687" w:rsidRDefault="005146E7">
      <w:pPr>
        <w:ind w:firstLine="698"/>
        <w:jc w:val="right"/>
      </w:pPr>
      <w:bookmarkStart w:id="2" w:name="sub_1000"/>
      <w:r>
        <w:rPr>
          <w:rStyle w:val="a3"/>
        </w:rPr>
        <w:lastRenderedPageBreak/>
        <w:t>Приложение</w:t>
      </w:r>
      <w:r>
        <w:rPr>
          <w:rStyle w:val="a3"/>
        </w:rPr>
        <w:br/>
        <w:t xml:space="preserve">к </w:t>
      </w:r>
      <w:hyperlink w:anchor="sub_0" w:history="1">
        <w:r>
          <w:rPr>
            <w:rStyle w:val="a4"/>
          </w:rPr>
          <w:t>приказу</w:t>
        </w:r>
      </w:hyperlink>
      <w:r>
        <w:rPr>
          <w:rStyle w:val="a3"/>
        </w:rPr>
        <w:t xml:space="preserve"> ФАС России</w:t>
      </w:r>
      <w:r>
        <w:rPr>
          <w:rStyle w:val="a3"/>
        </w:rPr>
        <w:br/>
        <w:t>от 11.12.2024 г. N 992/24</w:t>
      </w:r>
    </w:p>
    <w:bookmarkEnd w:id="2"/>
    <w:p w:rsidR="00D20687" w:rsidRDefault="00D20687"/>
    <w:p w:rsidR="00D20687" w:rsidRDefault="005146E7">
      <w:pPr>
        <w:pStyle w:val="1"/>
      </w:pPr>
      <w:r>
        <w:t>Цены (тарифы)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 законодательством Российской Федерации с гарантирующими поставщиками (</w:t>
      </w:r>
      <w:proofErr w:type="spellStart"/>
      <w:r>
        <w:t>энергоснабжающими</w:t>
      </w:r>
      <w:proofErr w:type="spellEnd"/>
      <w:r>
        <w:t xml:space="preserve"> организациями, </w:t>
      </w:r>
      <w:proofErr w:type="spellStart"/>
      <w:r>
        <w:t>энергосбытовыми</w:t>
      </w:r>
      <w:proofErr w:type="spellEnd"/>
      <w:r>
        <w:t xml:space="preserve"> организациями, к числу покупателей электрической энергии (мощности) которых относятся население и (или) приравненные к нему категории потребителей), в целях обеспечения потребления электрической энергии населением и (или) приравненными к нему категориями потребителей, а также с определенными Правительством Российской Федерации субъектами оптового рынка - покупателями электрической энергии (мощности), функционирующими в отдельных частях ценовых зон оптового рынка, для которых Правительством Российской Федерации установлены особенности функционирования оптового и розничных рынков, на 2025 год</w:t>
      </w:r>
    </w:p>
    <w:p w:rsidR="00021AE3" w:rsidRPr="002F77F7" w:rsidRDefault="00021AE3" w:rsidP="00021AE3">
      <w:pPr>
        <w:jc w:val="center"/>
        <w:rPr>
          <w:b/>
        </w:rPr>
      </w:pPr>
      <w:r w:rsidRPr="002F77F7">
        <w:rPr>
          <w:b/>
        </w:rPr>
        <w:t>(извлечение по ООО «Ново-Рязанская ТЭЦ»)</w:t>
      </w:r>
    </w:p>
    <w:p w:rsidR="00D20687" w:rsidRDefault="00D20687"/>
    <w:p w:rsidR="00D20687" w:rsidRDefault="005146E7">
      <w:pPr>
        <w:ind w:firstLine="698"/>
        <w:jc w:val="right"/>
      </w:pPr>
      <w:bookmarkStart w:id="3" w:name="sub_1100"/>
      <w:r>
        <w:rPr>
          <w:rStyle w:val="a3"/>
        </w:rPr>
        <w:t>Таблица 1</w:t>
      </w:r>
    </w:p>
    <w:bookmarkEnd w:id="3"/>
    <w:p w:rsidR="00D20687" w:rsidRDefault="00D20687"/>
    <w:tbl>
      <w:tblPr>
        <w:tblW w:w="151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"/>
        <w:gridCol w:w="2600"/>
        <w:gridCol w:w="3560"/>
        <w:gridCol w:w="2025"/>
        <w:gridCol w:w="2025"/>
        <w:gridCol w:w="2025"/>
        <w:gridCol w:w="2025"/>
      </w:tblGrid>
      <w:tr w:rsidR="00D20687" w:rsidTr="00021AE3"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N</w:t>
            </w:r>
          </w:p>
          <w:p w:rsidR="00D20687" w:rsidRDefault="00D20687">
            <w:pPr>
              <w:pStyle w:val="a7"/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Субъект оптового рынка электрической энергии и мощности</w:t>
            </w:r>
          </w:p>
          <w:p w:rsidR="00D20687" w:rsidRDefault="00D20687">
            <w:pPr>
              <w:pStyle w:val="a7"/>
            </w:pPr>
          </w:p>
        </w:tc>
        <w:tc>
          <w:tcPr>
            <w:tcW w:w="3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Наименование генерирующих объектов</w:t>
            </w:r>
          </w:p>
          <w:p w:rsidR="00D20687" w:rsidRDefault="00D20687">
            <w:pPr>
              <w:pStyle w:val="a7"/>
            </w:pP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I полугодие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II полугодие</w:t>
            </w:r>
          </w:p>
        </w:tc>
      </w:tr>
      <w:tr w:rsidR="00D20687" w:rsidTr="00021AE3"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D20687">
            <w:pPr>
              <w:pStyle w:val="a7"/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D20687">
            <w:pPr>
              <w:pStyle w:val="a7"/>
            </w:pPr>
          </w:p>
        </w:tc>
        <w:tc>
          <w:tcPr>
            <w:tcW w:w="3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D20687">
            <w:pPr>
              <w:pStyle w:val="a7"/>
            </w:pP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Тарифная ставка на</w:t>
            </w:r>
          </w:p>
          <w:p w:rsidR="00D20687" w:rsidRDefault="005146E7">
            <w:pPr>
              <w:pStyle w:val="a7"/>
              <w:jc w:val="center"/>
            </w:pPr>
            <w:r>
              <w:t xml:space="preserve">электрическую энергию, рублей за </w:t>
            </w:r>
            <w:proofErr w:type="spellStart"/>
            <w:r>
              <w:t>Мвт·ч</w:t>
            </w:r>
            <w:proofErr w:type="spellEnd"/>
            <w:r>
              <w:t xml:space="preserve"> (без учета налога на добавленную стоимость)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Тарифная ставка на мощность, рублей за МВт в месяц (без учета налога на добавленную стоимость)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Тарифная ставка на</w:t>
            </w:r>
          </w:p>
          <w:p w:rsidR="00D20687" w:rsidRDefault="005146E7">
            <w:pPr>
              <w:pStyle w:val="a7"/>
              <w:jc w:val="center"/>
            </w:pPr>
            <w:r>
              <w:t xml:space="preserve">электрическую энергию, рублей за </w:t>
            </w:r>
            <w:proofErr w:type="spellStart"/>
            <w:r>
              <w:t>Мвт·ч</w:t>
            </w:r>
            <w:proofErr w:type="spellEnd"/>
            <w:r>
              <w:t xml:space="preserve"> (без учета налога на добавленную стоимость)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Тарифная ставка на мощность, рублей за МВт в месяц (без учета налога на добавленную стоимость)</w:t>
            </w:r>
          </w:p>
        </w:tc>
      </w:tr>
      <w:tr w:rsidR="00D20687" w:rsidTr="00021AE3">
        <w:tc>
          <w:tcPr>
            <w:tcW w:w="90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bookmarkStart w:id="4" w:name="sub_1155"/>
            <w:r>
              <w:t>55</w:t>
            </w:r>
            <w:bookmarkEnd w:id="4"/>
          </w:p>
          <w:p w:rsidR="00D20687" w:rsidRDefault="00D20687">
            <w:pPr>
              <w:pStyle w:val="a7"/>
            </w:pPr>
          </w:p>
        </w:tc>
        <w:tc>
          <w:tcPr>
            <w:tcW w:w="2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8"/>
            </w:pPr>
            <w:r>
              <w:t>ООО "Ново-Рязанская ТЭЦ"</w:t>
            </w:r>
          </w:p>
          <w:p w:rsidR="00D20687" w:rsidRDefault="00D20687">
            <w:pPr>
              <w:pStyle w:val="a7"/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8"/>
            </w:pPr>
            <w:r>
              <w:t>Ново-Рязанская ТЭЦ (кроме ТГ-3)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1 402,33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187 858,23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1 766,94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198 547,72</w:t>
            </w:r>
          </w:p>
        </w:tc>
      </w:tr>
      <w:tr w:rsidR="00D20687" w:rsidTr="00021AE3">
        <w:tc>
          <w:tcPr>
            <w:tcW w:w="90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D20687">
            <w:pPr>
              <w:pStyle w:val="a7"/>
            </w:pPr>
          </w:p>
        </w:tc>
        <w:tc>
          <w:tcPr>
            <w:tcW w:w="2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D20687">
            <w:pPr>
              <w:pStyle w:val="a7"/>
            </w:pPr>
          </w:p>
        </w:tc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8"/>
            </w:pPr>
            <w:r>
              <w:t>Ново-Рязанская ТЭЦ (ТГ-3)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1 402,33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X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1 766,94</w:t>
            </w:r>
          </w:p>
        </w:tc>
        <w:tc>
          <w:tcPr>
            <w:tcW w:w="2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687" w:rsidRDefault="005146E7">
            <w:pPr>
              <w:pStyle w:val="a7"/>
              <w:jc w:val="center"/>
            </w:pPr>
            <w:r>
              <w:t>X</w:t>
            </w:r>
          </w:p>
        </w:tc>
      </w:tr>
    </w:tbl>
    <w:p w:rsidR="00D20687" w:rsidRDefault="00D20687">
      <w:bookmarkStart w:id="5" w:name="_GoBack"/>
      <w:bookmarkEnd w:id="5"/>
    </w:p>
    <w:sectPr w:rsidR="00D20687" w:rsidSect="00021AE3">
      <w:headerReference w:type="default" r:id="rId17"/>
      <w:footerReference w:type="default" r:id="rId18"/>
      <w:pgSz w:w="16837" w:h="11905" w:orient="landscape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1411" w:rsidRDefault="00AB1411">
      <w:r>
        <w:separator/>
      </w:r>
    </w:p>
  </w:endnote>
  <w:endnote w:type="continuationSeparator" w:id="0">
    <w:p w:rsidR="00AB1411" w:rsidRDefault="00AB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D20687"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AE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AE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08"/>
      <w:gridCol w:w="9796"/>
      <w:gridCol w:w="9796"/>
    </w:tblGrid>
    <w:tr w:rsidR="00D20687">
      <w:tc>
        <w:tcPr>
          <w:tcW w:w="9800" w:type="dxa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>21.01.2025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D20687" w:rsidRDefault="005146E7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AE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021AE3">
            <w:rPr>
              <w:rFonts w:ascii="Times New Roman" w:hAnsi="Times New Roman" w:cs="Times New Roman"/>
              <w:noProof/>
              <w:sz w:val="20"/>
              <w:szCs w:val="20"/>
            </w:rPr>
            <w:t>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1411" w:rsidRDefault="00AB1411">
      <w:r>
        <w:separator/>
      </w:r>
    </w:p>
  </w:footnote>
  <w:footnote w:type="continuationSeparator" w:id="0">
    <w:p w:rsidR="00AB1411" w:rsidRDefault="00AB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87" w:rsidRDefault="005146E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11 декабря 2024 г. N 992/24 "Об утверждении цен (тарифов) на…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20687" w:rsidRDefault="005146E7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Приказ Федеральной антимонопольной службы от 11 декабря 2024 г. N 992/24 "Об утверждении цен (тарифов) на электрическую энергию (мощность), поставляемую в ценовых зонах оптового рынка субъектами оптового рынка - производителями электрической энергии (мощности) по договорам, заключенным в соответствии с…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9FA"/>
    <w:rsid w:val="00021AE3"/>
    <w:rsid w:val="005146E7"/>
    <w:rsid w:val="00AB1411"/>
    <w:rsid w:val="00D149FA"/>
    <w:rsid w:val="00D2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39677BB-87C2-4FF1-AA37-C795DF649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26282F"/>
    </w:rPr>
  </w:style>
  <w:style w:type="character" w:customStyle="1" w:styleId="a4">
    <w:name w:val="Гипертекстовая ссылка"/>
    <w:basedOn w:val="a3"/>
    <w:uiPriority w:val="99"/>
    <w:rPr>
      <w:b w:val="0"/>
      <w:bCs w:val="0"/>
      <w:color w:val="106BB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customStyle="1" w:styleId="a5">
    <w:name w:val="Текст (справка)"/>
    <w:basedOn w:val="a"/>
    <w:next w:val="a"/>
    <w:uiPriority w:val="99"/>
    <w:pPr>
      <w:ind w:left="170" w:right="170" w:firstLine="0"/>
      <w:jc w:val="left"/>
    </w:pPr>
  </w:style>
  <w:style w:type="paragraph" w:customStyle="1" w:styleId="a6">
    <w:name w:val="Комментарий"/>
    <w:basedOn w:val="a5"/>
    <w:next w:val="a"/>
    <w:uiPriority w:val="99"/>
    <w:pPr>
      <w:spacing w:before="75"/>
      <w:ind w:right="0"/>
      <w:jc w:val="both"/>
    </w:pPr>
    <w:rPr>
      <w:color w:val="353842"/>
    </w:rPr>
  </w:style>
  <w:style w:type="paragraph" w:customStyle="1" w:styleId="a7">
    <w:name w:val="Нормальный (таблица)"/>
    <w:basedOn w:val="a"/>
    <w:next w:val="a"/>
    <w:uiPriority w:val="99"/>
    <w:pPr>
      <w:ind w:firstLine="0"/>
    </w:pPr>
  </w:style>
  <w:style w:type="paragraph" w:customStyle="1" w:styleId="a8">
    <w:name w:val="Прижатый влево"/>
    <w:basedOn w:val="a"/>
    <w:next w:val="a"/>
    <w:uiPriority w:val="99"/>
    <w:pPr>
      <w:ind w:firstLine="0"/>
      <w:jc w:val="left"/>
    </w:pPr>
  </w:style>
  <w:style w:type="character" w:customStyle="1" w:styleId="a9">
    <w:name w:val="Цветовое выделение для Текст"/>
    <w:uiPriority w:val="99"/>
    <w:rPr>
      <w:rFonts w:ascii="Times New Roman CYR" w:hAnsi="Times New Roman CYR" w:cs="Times New Roman CYR"/>
    </w:rPr>
  </w:style>
  <w:style w:type="paragraph" w:styleId="aa">
    <w:name w:val="header"/>
    <w:basedOn w:val="a"/>
    <w:link w:val="ab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Pr>
      <w:rFonts w:ascii="Times New Roman CYR" w:hAnsi="Times New Roman CYR" w:cs="Times New Roman CYR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72.16.3.36:8880/document/redirect/185656/23124" TargetMode="External"/><Relationship Id="rId13" Type="http://schemas.openxmlformats.org/officeDocument/2006/relationships/hyperlink" Target="http://172.16.3.36:8880/document/redirect/12184415/0" TargetMode="External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172.16.3.36:8880/document/redirect/5169900/0" TargetMode="External"/><Relationship Id="rId12" Type="http://schemas.openxmlformats.org/officeDocument/2006/relationships/hyperlink" Target="http://172.16.3.36:8880/document/redirect/12184415/2705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172.16.3.36:8880/document/redirect/12136347/0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://172.16.3.36:8880/document/redirect/12136347/532112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172.16.3.36:8880/document/redirect/185656/24219" TargetMode="External"/><Relationship Id="rId14" Type="http://schemas.openxmlformats.org/officeDocument/2006/relationships/hyperlink" Target="http://172.16.3.36:8880/document/redirect/408296877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879</Words>
  <Characters>5012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А.С. Коваль</cp:lastModifiedBy>
  <cp:revision>3</cp:revision>
  <dcterms:created xsi:type="dcterms:W3CDTF">2025-01-21T05:30:00Z</dcterms:created>
  <dcterms:modified xsi:type="dcterms:W3CDTF">2025-01-21T05:32:00Z</dcterms:modified>
</cp:coreProperties>
</file>